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0" w:rsidRPr="006A3074" w:rsidRDefault="006A3074">
      <w:pPr>
        <w:spacing w:after="0" w:line="408" w:lineRule="auto"/>
        <w:ind w:left="120"/>
        <w:jc w:val="center"/>
      </w:pPr>
      <w:bookmarkStart w:id="0" w:name="block-47143211"/>
      <w:r w:rsidRPr="006A30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78A0" w:rsidRPr="006A3074" w:rsidRDefault="006A3074">
      <w:pPr>
        <w:spacing w:after="0" w:line="408" w:lineRule="auto"/>
        <w:ind w:left="120"/>
        <w:jc w:val="center"/>
      </w:pPr>
      <w:bookmarkStart w:id="1" w:name="9eafb594-2305-4b9d-9d77-4b9f4859b3d0"/>
      <w:r w:rsidRPr="006A3074">
        <w:rPr>
          <w:rFonts w:ascii="Times New Roman" w:hAnsi="Times New Roman"/>
          <w:b/>
          <w:color w:val="000000"/>
          <w:sz w:val="28"/>
        </w:rPr>
        <w:t>Управление образования и науки Липецкой области</w:t>
      </w:r>
      <w:bookmarkEnd w:id="1"/>
      <w:r w:rsidRPr="006A307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78A0" w:rsidRPr="006A3074" w:rsidRDefault="006A3074">
      <w:pPr>
        <w:spacing w:after="0" w:line="408" w:lineRule="auto"/>
        <w:ind w:left="120"/>
        <w:jc w:val="center"/>
      </w:pPr>
      <w:bookmarkStart w:id="2" w:name="b9444d29-65ec-4c32-898a-350f279bf839"/>
      <w:r w:rsidRPr="006A3074">
        <w:rPr>
          <w:rFonts w:ascii="Times New Roman" w:hAnsi="Times New Roman"/>
          <w:b/>
          <w:color w:val="000000"/>
          <w:sz w:val="28"/>
        </w:rPr>
        <w:t>Усманского муниципального района Липецкой области</w:t>
      </w:r>
      <w:bookmarkEnd w:id="2"/>
    </w:p>
    <w:p w:rsidR="001678A0" w:rsidRPr="006A3074" w:rsidRDefault="006A3074">
      <w:pPr>
        <w:spacing w:after="0" w:line="408" w:lineRule="auto"/>
        <w:ind w:left="120"/>
        <w:jc w:val="center"/>
      </w:pPr>
      <w:r w:rsidRPr="006A3074"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 w:rsidRPr="006A307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>торожевое</w:t>
      </w:r>
      <w:proofErr w:type="spellEnd"/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3074" w:rsidRPr="006A3074" w:rsidTr="006A3074">
        <w:tc>
          <w:tcPr>
            <w:tcW w:w="3114" w:type="dxa"/>
          </w:tcPr>
          <w:p w:rsidR="006A3074" w:rsidRPr="0040209D" w:rsidRDefault="006A3074" w:rsidP="006A30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етодического</w:t>
            </w:r>
            <w:proofErr w:type="gramEnd"/>
          </w:p>
          <w:p w:rsidR="006A3074" w:rsidRP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объединения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A30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3074" w:rsidRPr="0040209D" w:rsidRDefault="006A3074" w:rsidP="006A3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3074" w:rsidRPr="0040209D" w:rsidRDefault="006A3074" w:rsidP="006A3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A3074" w:rsidRPr="008944ED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педагогическом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совете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3074" w:rsidRPr="0040209D" w:rsidRDefault="006A3074" w:rsidP="006A3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3074" w:rsidRDefault="006A3074" w:rsidP="006A3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A3074" w:rsidRPr="008944ED" w:rsidRDefault="006A3074" w:rsidP="006A3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A3074" w:rsidRDefault="006A3074" w:rsidP="006A3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Т.С.Коровина</w:t>
            </w:r>
            <w:proofErr w:type="spellEnd"/>
          </w:p>
          <w:p w:rsidR="006A3074" w:rsidRPr="008944ED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6A3074" w:rsidRDefault="006A3074" w:rsidP="006A3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A3074" w:rsidRPr="0040209D" w:rsidRDefault="006A3074" w:rsidP="006A3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1678A0">
      <w:pPr>
        <w:spacing w:after="0"/>
        <w:ind w:left="120"/>
      </w:pPr>
    </w:p>
    <w:p w:rsidR="001678A0" w:rsidRPr="006A3074" w:rsidRDefault="006A3074">
      <w:pPr>
        <w:spacing w:after="0" w:line="408" w:lineRule="auto"/>
        <w:ind w:left="120"/>
        <w:jc w:val="center"/>
      </w:pPr>
      <w:r w:rsidRPr="006A307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78A0" w:rsidRPr="006A3074" w:rsidRDefault="006A3074">
      <w:pPr>
        <w:spacing w:after="0" w:line="408" w:lineRule="auto"/>
        <w:ind w:left="120"/>
        <w:jc w:val="center"/>
      </w:pPr>
      <w:r w:rsidRPr="006A307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3074">
        <w:rPr>
          <w:rFonts w:ascii="Times New Roman" w:hAnsi="Times New Roman"/>
          <w:color w:val="000000"/>
          <w:sz w:val="28"/>
        </w:rPr>
        <w:t xml:space="preserve"> 6214965)</w:t>
      </w:r>
    </w:p>
    <w:p w:rsidR="001678A0" w:rsidRPr="006A3074" w:rsidRDefault="001678A0">
      <w:pPr>
        <w:spacing w:after="0"/>
        <w:ind w:left="120"/>
        <w:jc w:val="center"/>
      </w:pPr>
    </w:p>
    <w:p w:rsidR="001678A0" w:rsidRPr="006A3074" w:rsidRDefault="006A3074">
      <w:pPr>
        <w:spacing w:after="0" w:line="408" w:lineRule="auto"/>
        <w:ind w:left="120"/>
        <w:jc w:val="center"/>
      </w:pPr>
      <w:r w:rsidRPr="006A3074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1678A0" w:rsidRPr="006A3074" w:rsidRDefault="006A3074">
      <w:pPr>
        <w:spacing w:after="0" w:line="408" w:lineRule="auto"/>
        <w:ind w:left="120"/>
        <w:jc w:val="center"/>
      </w:pPr>
      <w:r w:rsidRPr="006A3074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1678A0" w:rsidRDefault="001678A0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Default="00287227">
      <w:pPr>
        <w:spacing w:after="0"/>
        <w:ind w:left="120"/>
        <w:jc w:val="center"/>
      </w:pPr>
    </w:p>
    <w:p w:rsidR="00287227" w:rsidRPr="00287227" w:rsidRDefault="00287227" w:rsidP="0028722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287227">
        <w:rPr>
          <w:rFonts w:ascii="Times New Roman" w:hAnsi="Times New Roman" w:cs="Times New Roman"/>
          <w:sz w:val="28"/>
          <w:szCs w:val="28"/>
        </w:rPr>
        <w:t>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Ярославцева Е.К., Самохина Е.В.</w:t>
      </w:r>
    </w:p>
    <w:p w:rsidR="001678A0" w:rsidRPr="006A3074" w:rsidRDefault="001678A0">
      <w:pPr>
        <w:spacing w:after="0"/>
        <w:ind w:left="120"/>
        <w:jc w:val="center"/>
      </w:pPr>
    </w:p>
    <w:p w:rsidR="001678A0" w:rsidRPr="006A3074" w:rsidRDefault="001678A0">
      <w:pPr>
        <w:spacing w:after="0"/>
        <w:ind w:left="120"/>
        <w:jc w:val="center"/>
      </w:pPr>
    </w:p>
    <w:p w:rsidR="001678A0" w:rsidRPr="006A3074" w:rsidRDefault="001678A0">
      <w:pPr>
        <w:spacing w:after="0"/>
        <w:ind w:left="120"/>
        <w:jc w:val="center"/>
      </w:pPr>
    </w:p>
    <w:p w:rsidR="001678A0" w:rsidRPr="006A3074" w:rsidRDefault="001678A0">
      <w:pPr>
        <w:sectPr w:rsidR="001678A0" w:rsidRPr="006A3074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1678A0" w:rsidRPr="006A3074" w:rsidRDefault="006A3074" w:rsidP="0002375C">
      <w:pPr>
        <w:spacing w:after="0" w:line="264" w:lineRule="auto"/>
        <w:jc w:val="both"/>
      </w:pPr>
      <w:bookmarkStart w:id="4" w:name="block-47143212"/>
      <w:bookmarkEnd w:id="0"/>
      <w:r w:rsidRPr="006A307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6A3074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6A307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6A3074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6A3074">
        <w:rPr>
          <w:rFonts w:ascii="Times New Roman" w:hAnsi="Times New Roman"/>
          <w:color w:val="000000"/>
          <w:sz w:val="28"/>
        </w:rPr>
        <w:t>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A3074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6A3074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678A0" w:rsidRPr="006A3074" w:rsidRDefault="006A3074">
      <w:pPr>
        <w:spacing w:after="0" w:line="264" w:lineRule="auto"/>
        <w:ind w:firstLine="600"/>
        <w:jc w:val="both"/>
      </w:pPr>
      <w:bookmarkStart w:id="5" w:name="7ad9d27f-2d5e-40e5-a5e1-761ecce37b11"/>
      <w:r w:rsidRPr="006A3074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678A0" w:rsidRPr="006A3074" w:rsidRDefault="001678A0">
      <w:pPr>
        <w:sectPr w:rsidR="001678A0" w:rsidRPr="006A3074">
          <w:pgSz w:w="11906" w:h="16383"/>
          <w:pgMar w:top="1134" w:right="850" w:bottom="1134" w:left="1701" w:header="720" w:footer="720" w:gutter="0"/>
          <w:cols w:space="720"/>
        </w:sectPr>
      </w:pPr>
    </w:p>
    <w:p w:rsidR="001678A0" w:rsidRPr="006A3074" w:rsidRDefault="006A3074">
      <w:pPr>
        <w:spacing w:after="0" w:line="264" w:lineRule="auto"/>
        <w:ind w:left="120"/>
        <w:jc w:val="both"/>
      </w:pPr>
      <w:bookmarkStart w:id="6" w:name="block-47143213"/>
      <w:bookmarkEnd w:id="4"/>
      <w:r w:rsidRPr="006A307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bookmarkStart w:id="7" w:name="_Toc139895958"/>
      <w:bookmarkEnd w:id="7"/>
      <w:r w:rsidRPr="006A3074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A3074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A3074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6A3074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6A3074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 xml:space="preserve"> века;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A307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сезоны.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A3074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6A307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6A3074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6A3074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A3074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6A3074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678A0" w:rsidRPr="006A3074" w:rsidRDefault="006A3074">
      <w:pPr>
        <w:spacing w:after="0" w:line="264" w:lineRule="auto"/>
        <w:ind w:firstLine="600"/>
        <w:jc w:val="both"/>
      </w:pPr>
      <w:bookmarkStart w:id="8" w:name="_Toc139895962"/>
      <w:bookmarkEnd w:id="8"/>
      <w:r w:rsidRPr="006A3074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A3074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6A3074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A3074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веков».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6A3074">
        <w:rPr>
          <w:rFonts w:ascii="Times New Roman" w:hAnsi="Times New Roman"/>
          <w:color w:val="000000"/>
          <w:sz w:val="28"/>
        </w:rPr>
        <w:t xml:space="preserve">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A3074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A3074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6A3074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3074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6A3074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6A3074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6A3074">
        <w:rPr>
          <w:rFonts w:ascii="Times New Roman" w:hAnsi="Times New Roman"/>
          <w:color w:val="000000"/>
          <w:sz w:val="28"/>
        </w:rPr>
        <w:t xml:space="preserve">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A3074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A307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6A3074">
        <w:rPr>
          <w:rFonts w:ascii="Times New Roman" w:hAnsi="Times New Roman"/>
          <w:color w:val="000000"/>
          <w:sz w:val="28"/>
        </w:rPr>
        <w:t>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ван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A307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ван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6A3074">
        <w:rPr>
          <w:rFonts w:ascii="Times New Roman" w:hAnsi="Times New Roman"/>
          <w:color w:val="000000"/>
          <w:sz w:val="28"/>
        </w:rPr>
        <w:t>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жанра, круга образов;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6A3074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6A3074">
        <w:rPr>
          <w:rFonts w:ascii="Times New Roman" w:hAnsi="Times New Roman"/>
          <w:color w:val="000000"/>
          <w:sz w:val="28"/>
        </w:rPr>
        <w:t>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3074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3074">
        <w:rPr>
          <w:rFonts w:ascii="Times New Roman" w:hAnsi="Times New Roman"/>
          <w:color w:val="000000"/>
          <w:sz w:val="28"/>
        </w:rPr>
        <w:t xml:space="preserve"> веков;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Джаз.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биг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бэнд</w:t>
      </w:r>
      <w:proofErr w:type="spellEnd"/>
      <w:r w:rsidRPr="006A3074">
        <w:rPr>
          <w:rFonts w:ascii="Times New Roman" w:hAnsi="Times New Roman"/>
          <w:color w:val="000000"/>
          <w:sz w:val="28"/>
        </w:rPr>
        <w:t>, блюз);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Мюзикл</w:t>
      </w:r>
      <w:r w:rsidRPr="006A3074">
        <w:rPr>
          <w:rFonts w:ascii="Times New Roman" w:hAnsi="Times New Roman"/>
          <w:color w:val="000000"/>
          <w:sz w:val="28"/>
        </w:rPr>
        <w:t>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Лоу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6A3074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A307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A3074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фанк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6A3074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A3074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6A3074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A3074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6A3074">
        <w:rPr>
          <w:rFonts w:ascii="Times New Roman" w:hAnsi="Times New Roman"/>
          <w:color w:val="000000"/>
          <w:sz w:val="28"/>
        </w:rPr>
        <w:t>»);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A3074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ван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A3074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Лоу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др.).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678A0" w:rsidRPr="006A3074" w:rsidRDefault="001678A0">
      <w:pPr>
        <w:sectPr w:rsidR="001678A0" w:rsidRPr="006A3074">
          <w:pgSz w:w="11906" w:h="16383"/>
          <w:pgMar w:top="1134" w:right="850" w:bottom="1134" w:left="1701" w:header="720" w:footer="720" w:gutter="0"/>
          <w:cols w:space="720"/>
        </w:sectPr>
      </w:pPr>
    </w:p>
    <w:p w:rsidR="001678A0" w:rsidRPr="006A3074" w:rsidRDefault="006A3074">
      <w:pPr>
        <w:spacing w:after="0" w:line="264" w:lineRule="auto"/>
        <w:ind w:left="120"/>
        <w:jc w:val="both"/>
      </w:pPr>
      <w:bookmarkStart w:id="9" w:name="block-47143214"/>
      <w:bookmarkEnd w:id="6"/>
      <w:r w:rsidRPr="006A307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bookmarkStart w:id="10" w:name="_Toc139895967"/>
      <w:bookmarkEnd w:id="10"/>
      <w:r w:rsidRPr="006A30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6A3074">
        <w:rPr>
          <w:rFonts w:ascii="Times New Roman" w:hAnsi="Times New Roman"/>
          <w:color w:val="000000"/>
          <w:sz w:val="28"/>
        </w:rPr>
        <w:t>у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1678A0" w:rsidRPr="006A3074" w:rsidRDefault="006A3074">
      <w:pPr>
        <w:spacing w:after="0" w:line="264" w:lineRule="auto"/>
        <w:ind w:firstLine="600"/>
        <w:jc w:val="both"/>
      </w:pPr>
      <w:proofErr w:type="gramStart"/>
      <w:r w:rsidRPr="006A3074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proofErr w:type="spellStart"/>
      <w:r w:rsidRPr="006A307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1678A0" w:rsidRPr="006A3074" w:rsidRDefault="006A3074">
      <w:pPr>
        <w:spacing w:after="0" w:line="264" w:lineRule="auto"/>
        <w:ind w:firstLine="600"/>
        <w:jc w:val="both"/>
      </w:pPr>
      <w:proofErr w:type="gramStart"/>
      <w:r w:rsidRPr="006A307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A3074">
        <w:rPr>
          <w:rFonts w:ascii="Times New Roman" w:hAnsi="Times New Roman"/>
          <w:color w:val="000000"/>
          <w:sz w:val="28"/>
        </w:rPr>
        <w:t>о-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6A3074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6A307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6A3074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6A3074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left="12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78A0" w:rsidRPr="006A3074" w:rsidRDefault="001678A0">
      <w:pPr>
        <w:spacing w:after="0" w:line="264" w:lineRule="auto"/>
        <w:ind w:left="120"/>
        <w:jc w:val="both"/>
      </w:pP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A3074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6A3074">
        <w:rPr>
          <w:rFonts w:ascii="Times New Roman" w:hAnsi="Times New Roman"/>
          <w:color w:val="000000"/>
          <w:sz w:val="28"/>
        </w:rPr>
        <w:t>оей жизни.</w:t>
      </w:r>
    </w:p>
    <w:p w:rsidR="001678A0" w:rsidRPr="006A3074" w:rsidRDefault="006A3074">
      <w:pPr>
        <w:spacing w:after="0" w:line="264" w:lineRule="auto"/>
        <w:ind w:firstLine="600"/>
        <w:jc w:val="both"/>
      </w:pP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6A3074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6A3074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6A3074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6A3074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6A307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A3074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6A3074">
        <w:rPr>
          <w:rFonts w:ascii="Times New Roman" w:hAnsi="Times New Roman"/>
          <w:color w:val="000000"/>
          <w:sz w:val="28"/>
        </w:rPr>
        <w:t>: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A3074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678A0" w:rsidRPr="006A3074" w:rsidRDefault="006A3074">
      <w:pPr>
        <w:spacing w:after="0" w:line="264" w:lineRule="auto"/>
        <w:ind w:firstLine="600"/>
        <w:jc w:val="both"/>
      </w:pPr>
      <w:r w:rsidRPr="006A3074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678A0" w:rsidRPr="006A3074" w:rsidRDefault="001678A0">
      <w:pPr>
        <w:sectPr w:rsidR="001678A0" w:rsidRPr="006A3074">
          <w:pgSz w:w="11906" w:h="16383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bookmarkStart w:id="11" w:name="block-47143215"/>
      <w:bookmarkEnd w:id="9"/>
      <w:r w:rsidRPr="006A307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678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8A0" w:rsidRDefault="001678A0">
            <w:pPr>
              <w:spacing w:after="0"/>
              <w:ind w:left="135"/>
            </w:pP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678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8A0" w:rsidRDefault="001678A0">
            <w:pPr>
              <w:spacing w:after="0"/>
              <w:ind w:left="135"/>
            </w:pP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678A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8A0" w:rsidRDefault="001678A0">
            <w:pPr>
              <w:spacing w:after="0"/>
              <w:ind w:left="135"/>
            </w:pP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678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8A0" w:rsidRDefault="001678A0">
            <w:pPr>
              <w:spacing w:after="0"/>
              <w:ind w:left="135"/>
            </w:pP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8A0" w:rsidRDefault="00167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 w:rsidRPr="006A30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307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678A0" w:rsidRPr="006A30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1678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  <w:tr w:rsidR="00167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bookmarkStart w:id="12" w:name="block-471432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21"/>
        <w:gridCol w:w="1841"/>
        <w:gridCol w:w="1910"/>
        <w:gridCol w:w="2824"/>
      </w:tblGrid>
      <w:tr w:rsidR="006A3074" w:rsidTr="006A307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A3074" w:rsidRDefault="006A3074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74" w:rsidRDefault="006A30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74" w:rsidRDefault="006A30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74" w:rsidRDefault="006A3074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74" w:rsidRDefault="006A30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74" w:rsidRDefault="006A30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74" w:rsidRDefault="006A30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74" w:rsidRDefault="006A3074"/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proofErr w:type="gramStart"/>
            <w:r w:rsidRPr="006A3074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</w:pPr>
          </w:p>
        </w:tc>
      </w:tr>
      <w:tr w:rsidR="006A3074" w:rsidRPr="006A3074" w:rsidTr="006A307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074" w:rsidRDefault="006A30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3074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8A0" w:rsidTr="006A30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219"/>
        <w:gridCol w:w="1841"/>
        <w:gridCol w:w="1910"/>
        <w:gridCol w:w="2812"/>
      </w:tblGrid>
      <w:tr w:rsidR="00287227" w:rsidTr="0028722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1678A0" w:rsidTr="0028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2"/>
        <w:gridCol w:w="1841"/>
        <w:gridCol w:w="1910"/>
        <w:gridCol w:w="2812"/>
      </w:tblGrid>
      <w:tr w:rsidR="00287227" w:rsidTr="00287227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6A3074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1678A0" w:rsidTr="0028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201"/>
        <w:gridCol w:w="1841"/>
        <w:gridCol w:w="1910"/>
        <w:gridCol w:w="2812"/>
      </w:tblGrid>
      <w:tr w:rsidR="00287227" w:rsidTr="00287227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27" w:rsidRDefault="00287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27" w:rsidRDefault="00287227"/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87227" w:rsidRPr="006A3074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</w:t>
            </w:r>
            <w:r w:rsidRPr="006A3074">
              <w:rPr>
                <w:rFonts w:ascii="Times New Roman" w:hAnsi="Times New Roman"/>
                <w:color w:val="000000"/>
                <w:sz w:val="24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3074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287227" w:rsidTr="0028722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287227" w:rsidRPr="006A3074" w:rsidRDefault="00287227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6A3074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87227" w:rsidRDefault="00287227">
            <w:pPr>
              <w:spacing w:after="0"/>
              <w:ind w:left="135"/>
            </w:pPr>
          </w:p>
        </w:tc>
      </w:tr>
      <w:tr w:rsidR="001678A0" w:rsidTr="00287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8A0" w:rsidRPr="006A3074" w:rsidRDefault="006A3074">
            <w:pPr>
              <w:spacing w:after="0"/>
              <w:ind w:left="135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 w:rsidRPr="006A3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8A0" w:rsidRDefault="006A3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8A0" w:rsidRDefault="001678A0"/>
        </w:tc>
      </w:tr>
    </w:tbl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1678A0">
      <w:pPr>
        <w:sectPr w:rsidR="00167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8A0" w:rsidRDefault="006A3074">
      <w:pPr>
        <w:spacing w:after="0"/>
        <w:ind w:left="120"/>
      </w:pPr>
      <w:bookmarkStart w:id="13" w:name="block-471432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8A0" w:rsidRDefault="006A30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8A0" w:rsidRDefault="001678A0">
      <w:pPr>
        <w:spacing w:after="0" w:line="480" w:lineRule="auto"/>
        <w:ind w:left="120"/>
      </w:pPr>
    </w:p>
    <w:p w:rsidR="001678A0" w:rsidRDefault="001678A0">
      <w:pPr>
        <w:spacing w:after="0" w:line="480" w:lineRule="auto"/>
        <w:ind w:left="120"/>
      </w:pPr>
    </w:p>
    <w:p w:rsidR="001678A0" w:rsidRDefault="001678A0">
      <w:pPr>
        <w:spacing w:after="0"/>
        <w:ind w:left="120"/>
      </w:pPr>
    </w:p>
    <w:p w:rsidR="001678A0" w:rsidRDefault="006A30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78A0" w:rsidRDefault="001678A0">
      <w:pPr>
        <w:spacing w:after="0" w:line="480" w:lineRule="auto"/>
        <w:ind w:left="120"/>
      </w:pPr>
    </w:p>
    <w:p w:rsidR="001678A0" w:rsidRDefault="001678A0">
      <w:pPr>
        <w:spacing w:after="0"/>
        <w:ind w:left="120"/>
      </w:pPr>
    </w:p>
    <w:p w:rsidR="001678A0" w:rsidRPr="006A3074" w:rsidRDefault="006A3074">
      <w:pPr>
        <w:spacing w:after="0" w:line="480" w:lineRule="auto"/>
        <w:ind w:left="120"/>
      </w:pPr>
      <w:r w:rsidRPr="006A30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78A0" w:rsidRPr="006A3074" w:rsidRDefault="001678A0">
      <w:pPr>
        <w:spacing w:after="0" w:line="480" w:lineRule="auto"/>
        <w:ind w:left="120"/>
      </w:pPr>
    </w:p>
    <w:p w:rsidR="001678A0" w:rsidRPr="006A3074" w:rsidRDefault="001678A0">
      <w:pPr>
        <w:sectPr w:rsidR="001678A0" w:rsidRPr="006A30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A3074" w:rsidRPr="006A3074" w:rsidRDefault="006A3074"/>
    <w:sectPr w:rsidR="006A3074" w:rsidRPr="006A30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A0"/>
    <w:rsid w:val="0002375C"/>
    <w:rsid w:val="001678A0"/>
    <w:rsid w:val="00287227"/>
    <w:rsid w:val="006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12896</Words>
  <Characters>73508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2024-11-04T08:51:00Z</dcterms:created>
  <dcterms:modified xsi:type="dcterms:W3CDTF">2024-11-09T12:43:00Z</dcterms:modified>
</cp:coreProperties>
</file>